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B5" w:rsidRPr="00B303B5" w:rsidRDefault="00B303B5" w:rsidP="00B3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03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"http://www.dagminobr.ru/documenty/informacionnie_pisma/pismo_0634041818_ot_10_yanvarya_2018_goda" </w:instrText>
      </w:r>
      <w:r w:rsidRPr="00B303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303B5">
        <w:rPr>
          <w:rFonts w:ascii="Tahoma" w:eastAsia="Times New Roman" w:hAnsi="Tahoma" w:cs="Tahoma"/>
          <w:color w:val="00408F"/>
          <w:sz w:val="21"/>
        </w:rPr>
        <w:t>Письмо № 06-34/04-18/18 от 10 января 2018 года</w:t>
      </w:r>
      <w:r w:rsidRPr="00B303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rPr>
          <w:rFonts w:ascii="Verdana" w:eastAsia="Times New Roman" w:hAnsi="Verdana" w:cs="Times New Roman"/>
          <w:color w:val="00408F"/>
          <w:sz w:val="12"/>
          <w:szCs w:val="12"/>
        </w:rPr>
      </w:pPr>
      <w:r w:rsidRPr="00B303B5">
        <w:rPr>
          <w:rFonts w:ascii="Verdana" w:eastAsia="Times New Roman" w:hAnsi="Verdana" w:cs="Times New Roman"/>
          <w:b/>
          <w:bCs/>
          <w:color w:val="00408F"/>
          <w:sz w:val="12"/>
        </w:rPr>
        <w:t>О подачи заявки для участия в ЕГЭ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 xml:space="preserve">Руководителям </w:t>
      </w:r>
      <w:proofErr w:type="gramStart"/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>муниципальных</w:t>
      </w:r>
      <w:proofErr w:type="gramEnd"/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> органов управления образованием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> 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 xml:space="preserve">Руководителям </w:t>
      </w:r>
      <w:proofErr w:type="gramStart"/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>образовательных</w:t>
      </w:r>
      <w:proofErr w:type="gramEnd"/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>организаций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Министерство образования и науки Республики Дагестан  сообщает, что для участия в ЕГЭ необходимо своевременно подать заявку. В 2018 году это нужно сделать до 1 февраля.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proofErr w:type="gramStart"/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Во исполнение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№ 1400, а также в целях организации своевременного и качественного сбора персональных данных участников ГИА, приказом Министерства образования и науки Республики Дагестан № 3036-01/17 от 27 октября 2017 г. "Об утверждении мест регистрации для сдачи</w:t>
      </w:r>
      <w:proofErr w:type="gramEnd"/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 xml:space="preserve"> государственной итоговой аттестации" утверждены следующие места регистрации для сдачи ГИА на территории Республики Дагестан: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для выпускников образовательных организаций текущего учебного года: образовательные организации и муниципальные органы управления образованием;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для выпускников образовательных организаций среднего профессионального образования текущего учебного года: муниципальные органы управления образованием по месту регистрации образовательных организаций среднего профессионального образования;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для выпускников, получивших справку об окончании образовательной организации: образовательные организации и муниципальные органы управления образованием;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для выпускников прошлых лет: муниципальные органы управления образованием.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С целью повышения информированности абитуриентов все российские вузы с 1 октября, предшествующего приему года, информируют о приемной компании (правилах приема в вуз), в соответствии с которыми  абитуриент определяется с перечнем предметов, необходимых для поступления в тот или иной вуз.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В заявлении необходимо обязательно указать те предметы, по которым экзаменуемый будет сдавать экзамен.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Руководителям муниципальных органов управления образованием и образовательных организаций в целях повышения информированности выпускников необходимо опубликовать данную информацию на официальных сайтах организаций, разместить на информационных стендах образовательных организаций и довести до сведения выпускников и их родителей (законных представителей).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proofErr w:type="spellStart"/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>Врио</w:t>
      </w:r>
      <w:proofErr w:type="spellEnd"/>
      <w:r w:rsidRPr="00B303B5">
        <w:rPr>
          <w:rFonts w:ascii="Verdana" w:eastAsia="Times New Roman" w:hAnsi="Verdana" w:cs="Times New Roman"/>
          <w:b/>
          <w:bCs/>
          <w:color w:val="434343"/>
          <w:sz w:val="12"/>
        </w:rPr>
        <w:t xml:space="preserve"> министра                                                                                                                   Ш. Алиев</w:t>
      </w:r>
    </w:p>
    <w:p w:rsidR="00B303B5" w:rsidRPr="00B303B5" w:rsidRDefault="00B303B5" w:rsidP="00B303B5">
      <w:pPr>
        <w:shd w:val="clear" w:color="auto" w:fill="FFFFFF"/>
        <w:spacing w:before="94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B303B5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70546" w:rsidRDefault="00770546"/>
    <w:sectPr w:rsidR="0077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303B5"/>
    <w:rsid w:val="00770546"/>
    <w:rsid w:val="00B3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0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2018-01-10T07:25:00Z</dcterms:created>
  <dcterms:modified xsi:type="dcterms:W3CDTF">2018-01-10T07:25:00Z</dcterms:modified>
</cp:coreProperties>
</file>