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247D1" w14:textId="53F06022" w:rsidR="0004211B" w:rsidRDefault="0004211B" w:rsidP="0004211B">
      <w:pPr>
        <w:jc w:val="both"/>
        <w:rPr>
          <w:b/>
          <w:sz w:val="28"/>
          <w:szCs w:val="28"/>
        </w:rPr>
      </w:pPr>
      <w:r>
        <w:rPr>
          <w:sz w:val="26"/>
          <w:szCs w:val="26"/>
        </w:rPr>
        <w:t xml:space="preserve">            </w:t>
      </w:r>
      <w:r w:rsidRPr="0004211B">
        <w:rPr>
          <w:b/>
          <w:sz w:val="28"/>
          <w:szCs w:val="28"/>
        </w:rPr>
        <w:t xml:space="preserve">Сведения о системе образования </w:t>
      </w:r>
      <w:proofErr w:type="spellStart"/>
      <w:r w:rsidRPr="0004211B">
        <w:rPr>
          <w:b/>
          <w:sz w:val="28"/>
          <w:szCs w:val="28"/>
        </w:rPr>
        <w:t>Каякентского</w:t>
      </w:r>
      <w:proofErr w:type="spellEnd"/>
      <w:r w:rsidRPr="0004211B">
        <w:rPr>
          <w:b/>
          <w:sz w:val="28"/>
          <w:szCs w:val="28"/>
        </w:rPr>
        <w:t xml:space="preserve"> района</w:t>
      </w:r>
    </w:p>
    <w:p w14:paraId="47A4D0FE" w14:textId="77777777" w:rsidR="0004211B" w:rsidRPr="0004211B" w:rsidRDefault="0004211B" w:rsidP="0004211B">
      <w:pPr>
        <w:jc w:val="both"/>
        <w:rPr>
          <w:b/>
          <w:sz w:val="28"/>
          <w:szCs w:val="28"/>
        </w:rPr>
      </w:pPr>
    </w:p>
    <w:p w14:paraId="195B6512" w14:textId="0DCA314E" w:rsidR="0004211B" w:rsidRDefault="0004211B" w:rsidP="0004211B">
      <w:pPr>
        <w:jc w:val="both"/>
        <w:rPr>
          <w:sz w:val="28"/>
          <w:szCs w:val="28"/>
        </w:rPr>
      </w:pPr>
      <w:r>
        <w:rPr>
          <w:sz w:val="26"/>
          <w:szCs w:val="26"/>
        </w:rPr>
        <w:t>В</w:t>
      </w:r>
      <w:r>
        <w:rPr>
          <w:sz w:val="26"/>
          <w:szCs w:val="26"/>
        </w:rPr>
        <w:t xml:space="preserve"> образовательных учреждениях района в </w:t>
      </w:r>
      <w:r>
        <w:rPr>
          <w:sz w:val="28"/>
          <w:szCs w:val="28"/>
        </w:rPr>
        <w:t>сфере образования реализуются следующие подпрограммы: «Развитие дошкольного образования», «Развитие общего образования», «Развитие дополнительного образования детей», «Организация отдыха и оздоровления детей», «Будущее детей – одарённые дети», «Русский язык», «Современная школа», «Учитель будущего».</w:t>
      </w:r>
    </w:p>
    <w:p w14:paraId="624123AD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Так во всех дошкольных образовательных учреждениях созданы условия для реализации основной образовательной программы. Материально- технические и медико- социальные условия во всех ДОУ соответствуют требованиям.</w:t>
      </w:r>
    </w:p>
    <w:p w14:paraId="78029044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настоящее время дошкольным образованием охвачено 2094 ребёнка, в очереди от 0 до 7 лет стоят 1864 ребёнка. </w:t>
      </w:r>
    </w:p>
    <w:p w14:paraId="15657A8A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удовлетворения потребностей населения завершается строительство детского сада в с. </w:t>
      </w:r>
      <w:proofErr w:type="spellStart"/>
      <w:r>
        <w:rPr>
          <w:sz w:val="28"/>
          <w:szCs w:val="28"/>
        </w:rPr>
        <w:t>Нововикри</w:t>
      </w:r>
      <w:proofErr w:type="spellEnd"/>
      <w:r>
        <w:rPr>
          <w:sz w:val="28"/>
          <w:szCs w:val="28"/>
        </w:rPr>
        <w:t xml:space="preserve"> на 100 мест, строятся детские сады в с. </w:t>
      </w:r>
      <w:proofErr w:type="spellStart"/>
      <w:r>
        <w:rPr>
          <w:sz w:val="28"/>
          <w:szCs w:val="28"/>
        </w:rPr>
        <w:t>Сагасидейбук</w:t>
      </w:r>
      <w:proofErr w:type="spellEnd"/>
      <w:r>
        <w:rPr>
          <w:sz w:val="28"/>
          <w:szCs w:val="28"/>
        </w:rPr>
        <w:t xml:space="preserve"> на 120 мест и с. </w:t>
      </w:r>
      <w:proofErr w:type="spellStart"/>
      <w:r>
        <w:rPr>
          <w:sz w:val="28"/>
          <w:szCs w:val="28"/>
        </w:rPr>
        <w:t>Каякент</w:t>
      </w:r>
      <w:proofErr w:type="spellEnd"/>
      <w:r>
        <w:rPr>
          <w:sz w:val="28"/>
          <w:szCs w:val="28"/>
        </w:rPr>
        <w:t xml:space="preserve"> на 250 мест.</w:t>
      </w:r>
    </w:p>
    <w:p w14:paraId="711AC118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 рамках национального проекта «Образование» в 2019г. в 9 общеобразовательных учреждениях района открыты и функционируют 9 образовательных Центров гуманитарного и цифрового профилей  «Точка роста»(</w:t>
      </w:r>
      <w:proofErr w:type="spellStart"/>
      <w:r>
        <w:rPr>
          <w:sz w:val="28"/>
          <w:szCs w:val="28"/>
        </w:rPr>
        <w:t>Сагасидейбукская</w:t>
      </w:r>
      <w:proofErr w:type="spellEnd"/>
      <w:r>
        <w:rPr>
          <w:sz w:val="28"/>
          <w:szCs w:val="28"/>
        </w:rPr>
        <w:t xml:space="preserve"> СОШ, Первомайская СОШ №1, Первомайская гимназия, </w:t>
      </w:r>
      <w:proofErr w:type="spellStart"/>
      <w:r>
        <w:rPr>
          <w:sz w:val="28"/>
          <w:szCs w:val="28"/>
        </w:rPr>
        <w:t>Новокаякентская</w:t>
      </w:r>
      <w:proofErr w:type="spellEnd"/>
      <w:r>
        <w:rPr>
          <w:sz w:val="28"/>
          <w:szCs w:val="28"/>
        </w:rPr>
        <w:t xml:space="preserve"> СОШ, </w:t>
      </w:r>
      <w:proofErr w:type="spellStart"/>
      <w:r>
        <w:rPr>
          <w:sz w:val="28"/>
          <w:szCs w:val="28"/>
        </w:rPr>
        <w:t>Каякентская</w:t>
      </w:r>
      <w:proofErr w:type="spellEnd"/>
      <w:r>
        <w:rPr>
          <w:sz w:val="28"/>
          <w:szCs w:val="28"/>
        </w:rPr>
        <w:t xml:space="preserve"> СОШ №1, </w:t>
      </w:r>
      <w:proofErr w:type="spellStart"/>
      <w:r>
        <w:rPr>
          <w:sz w:val="28"/>
          <w:szCs w:val="28"/>
        </w:rPr>
        <w:t>Усемикентская</w:t>
      </w:r>
      <w:proofErr w:type="spellEnd"/>
      <w:r>
        <w:rPr>
          <w:sz w:val="28"/>
          <w:szCs w:val="28"/>
        </w:rPr>
        <w:t xml:space="preserve"> СОШ, </w:t>
      </w:r>
      <w:proofErr w:type="spellStart"/>
      <w:r>
        <w:rPr>
          <w:sz w:val="28"/>
          <w:szCs w:val="28"/>
        </w:rPr>
        <w:t>Нововикринская</w:t>
      </w:r>
      <w:proofErr w:type="spellEnd"/>
      <w:r>
        <w:rPr>
          <w:sz w:val="28"/>
          <w:szCs w:val="28"/>
        </w:rPr>
        <w:t xml:space="preserve"> СОШ, </w:t>
      </w:r>
      <w:proofErr w:type="spellStart"/>
      <w:r>
        <w:rPr>
          <w:sz w:val="28"/>
          <w:szCs w:val="28"/>
        </w:rPr>
        <w:t>Дружбинская</w:t>
      </w:r>
      <w:proofErr w:type="spellEnd"/>
      <w:r>
        <w:rPr>
          <w:sz w:val="28"/>
          <w:szCs w:val="28"/>
        </w:rPr>
        <w:t xml:space="preserve"> СОШ, </w:t>
      </w:r>
      <w:proofErr w:type="spellStart"/>
      <w:r>
        <w:rPr>
          <w:sz w:val="28"/>
          <w:szCs w:val="28"/>
        </w:rPr>
        <w:t>Башлыкентская</w:t>
      </w:r>
      <w:proofErr w:type="spellEnd"/>
      <w:r>
        <w:rPr>
          <w:sz w:val="28"/>
          <w:szCs w:val="28"/>
        </w:rPr>
        <w:t xml:space="preserve"> СОШ). Министерством образования и науки РД в эти школы было поставлено оборудование на общую сумму около 14млн. 400тыс. рублей. </w:t>
      </w:r>
    </w:p>
    <w:p w14:paraId="2A6EA211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2020г. в этом проекте приняли участие </w:t>
      </w:r>
      <w:proofErr w:type="spellStart"/>
      <w:r>
        <w:rPr>
          <w:sz w:val="28"/>
          <w:szCs w:val="28"/>
        </w:rPr>
        <w:t>Каранайаульская</w:t>
      </w:r>
      <w:proofErr w:type="spellEnd"/>
      <w:r>
        <w:rPr>
          <w:sz w:val="28"/>
          <w:szCs w:val="28"/>
        </w:rPr>
        <w:t xml:space="preserve"> СОШ и </w:t>
      </w:r>
      <w:proofErr w:type="spellStart"/>
      <w:r>
        <w:rPr>
          <w:sz w:val="28"/>
          <w:szCs w:val="28"/>
        </w:rPr>
        <w:t>Алходжакентская</w:t>
      </w:r>
      <w:proofErr w:type="spellEnd"/>
      <w:r>
        <w:rPr>
          <w:sz w:val="28"/>
          <w:szCs w:val="28"/>
        </w:rPr>
        <w:t xml:space="preserve"> СОШ.</w:t>
      </w:r>
    </w:p>
    <w:p w14:paraId="714C32D3" w14:textId="3A52EE2F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рамках регионального  проекта «100 школ», направленного на улучшение условий обучения и воспитания</w:t>
      </w:r>
      <w:r>
        <w:rPr>
          <w:sz w:val="28"/>
          <w:szCs w:val="28"/>
        </w:rPr>
        <w:t xml:space="preserve"> в 2019 году </w:t>
      </w:r>
      <w:r>
        <w:rPr>
          <w:sz w:val="28"/>
          <w:szCs w:val="28"/>
        </w:rPr>
        <w:t xml:space="preserve">проведены ремонтные работы в </w:t>
      </w:r>
      <w:proofErr w:type="spellStart"/>
      <w:r>
        <w:rPr>
          <w:sz w:val="28"/>
          <w:szCs w:val="28"/>
        </w:rPr>
        <w:t>Дружбинской</w:t>
      </w:r>
      <w:proofErr w:type="spellEnd"/>
      <w:r>
        <w:rPr>
          <w:sz w:val="28"/>
          <w:szCs w:val="28"/>
        </w:rPr>
        <w:t xml:space="preserve"> СОШ и Первомайской гимназии; в 20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г. - в Первомайской СОШ №1и </w:t>
      </w:r>
      <w:proofErr w:type="spellStart"/>
      <w:r>
        <w:rPr>
          <w:sz w:val="28"/>
          <w:szCs w:val="28"/>
        </w:rPr>
        <w:t>Сагасидейбукская</w:t>
      </w:r>
      <w:proofErr w:type="spellEnd"/>
      <w:r>
        <w:rPr>
          <w:sz w:val="28"/>
          <w:szCs w:val="28"/>
        </w:rPr>
        <w:t xml:space="preserve"> СОШ (теплые туалеты); в 202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г. – в </w:t>
      </w:r>
      <w:proofErr w:type="spellStart"/>
      <w:r>
        <w:rPr>
          <w:sz w:val="28"/>
          <w:szCs w:val="28"/>
        </w:rPr>
        <w:t>Алходжакентской</w:t>
      </w:r>
      <w:proofErr w:type="spellEnd"/>
      <w:r>
        <w:rPr>
          <w:sz w:val="28"/>
          <w:szCs w:val="28"/>
        </w:rPr>
        <w:t xml:space="preserve"> СОШ, </w:t>
      </w:r>
      <w:proofErr w:type="spellStart"/>
      <w:r>
        <w:rPr>
          <w:sz w:val="28"/>
          <w:szCs w:val="28"/>
        </w:rPr>
        <w:t>Усемикентской</w:t>
      </w:r>
      <w:proofErr w:type="spellEnd"/>
      <w:r>
        <w:rPr>
          <w:sz w:val="28"/>
          <w:szCs w:val="28"/>
        </w:rPr>
        <w:t xml:space="preserve"> СОШ, </w:t>
      </w:r>
      <w:proofErr w:type="spellStart"/>
      <w:r>
        <w:rPr>
          <w:sz w:val="28"/>
          <w:szCs w:val="28"/>
        </w:rPr>
        <w:t>Каякентской</w:t>
      </w:r>
      <w:proofErr w:type="spellEnd"/>
      <w:r>
        <w:rPr>
          <w:sz w:val="28"/>
          <w:szCs w:val="28"/>
        </w:rPr>
        <w:t xml:space="preserve"> СОШ №1, </w:t>
      </w:r>
      <w:proofErr w:type="spellStart"/>
      <w:r>
        <w:rPr>
          <w:sz w:val="28"/>
          <w:szCs w:val="28"/>
        </w:rPr>
        <w:t>Каякентской</w:t>
      </w:r>
      <w:proofErr w:type="spellEnd"/>
      <w:r>
        <w:rPr>
          <w:sz w:val="28"/>
          <w:szCs w:val="28"/>
        </w:rPr>
        <w:t xml:space="preserve"> СОШ №2, </w:t>
      </w:r>
      <w:proofErr w:type="spellStart"/>
      <w:r>
        <w:rPr>
          <w:sz w:val="28"/>
          <w:szCs w:val="28"/>
        </w:rPr>
        <w:t>Сагасидейбукской</w:t>
      </w:r>
      <w:proofErr w:type="spellEnd"/>
      <w:r>
        <w:rPr>
          <w:sz w:val="28"/>
          <w:szCs w:val="28"/>
        </w:rPr>
        <w:t xml:space="preserve"> СОШ (спортплощадка) и </w:t>
      </w:r>
      <w:proofErr w:type="spellStart"/>
      <w:r>
        <w:rPr>
          <w:sz w:val="28"/>
          <w:szCs w:val="28"/>
        </w:rPr>
        <w:t>Новокаякентской</w:t>
      </w:r>
      <w:proofErr w:type="spellEnd"/>
      <w:r>
        <w:rPr>
          <w:sz w:val="28"/>
          <w:szCs w:val="28"/>
        </w:rPr>
        <w:t xml:space="preserve"> СОШ.</w:t>
      </w:r>
    </w:p>
    <w:p w14:paraId="1346C1E4" w14:textId="28942419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целях реализации проекта «Современная образовательная среда» управлением образования с 2018 по 202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год проведены следующие мероприятия по внедрению программы «</w:t>
      </w:r>
      <w:proofErr w:type="gramStart"/>
      <w:r>
        <w:rPr>
          <w:sz w:val="28"/>
          <w:szCs w:val="28"/>
        </w:rPr>
        <w:t>Цифровая  образовательная</w:t>
      </w:r>
      <w:proofErr w:type="gramEnd"/>
      <w:r>
        <w:rPr>
          <w:sz w:val="28"/>
          <w:szCs w:val="28"/>
        </w:rPr>
        <w:t xml:space="preserve"> среда»:</w:t>
      </w:r>
    </w:p>
    <w:p w14:paraId="1C88F769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обеспечено повышение квалификации педагогов по вопросам цифровизации, </w:t>
      </w:r>
    </w:p>
    <w:p w14:paraId="4D8837BB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>- внедрён в школы электронный документооборот на базе высокоскоростного    Интернет – соединения,</w:t>
      </w:r>
    </w:p>
    <w:p w14:paraId="7DCEF0CC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>- образовательные учреждения обеспечены Интернет – соединением не менее 100 Мб/</w:t>
      </w:r>
      <w:proofErr w:type="gramStart"/>
      <w:r>
        <w:rPr>
          <w:sz w:val="28"/>
          <w:szCs w:val="28"/>
        </w:rPr>
        <w:t>с  гарантированным</w:t>
      </w:r>
      <w:proofErr w:type="gramEnd"/>
      <w:r>
        <w:rPr>
          <w:sz w:val="28"/>
          <w:szCs w:val="28"/>
        </w:rPr>
        <w:t xml:space="preserve"> Интернет- трафиком.</w:t>
      </w:r>
    </w:p>
    <w:p w14:paraId="06F8C995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Во всех образовательных учреждениях функционируют официальные сайты в сети Интернет. </w:t>
      </w:r>
    </w:p>
    <w:p w14:paraId="115A1C31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Посредством  подпрограммы</w:t>
      </w:r>
      <w:proofErr w:type="gramEnd"/>
      <w:r>
        <w:rPr>
          <w:sz w:val="28"/>
          <w:szCs w:val="28"/>
        </w:rPr>
        <w:t xml:space="preserve"> «Цифровая образовательная среда» ведётся взаимодействие всех участников образовательного процесса (учащихся, родителей,  педагогов), в том числе и в рамках дистанционного образования.</w:t>
      </w:r>
    </w:p>
    <w:p w14:paraId="48F84D15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районе продолжается реализация программы «Русский язык». Управлением образования проводятся как школьный, так и </w:t>
      </w:r>
      <w:proofErr w:type="gramStart"/>
      <w:r>
        <w:rPr>
          <w:sz w:val="28"/>
          <w:szCs w:val="28"/>
        </w:rPr>
        <w:t xml:space="preserve">муниципальный  </w:t>
      </w:r>
      <w:r>
        <w:rPr>
          <w:sz w:val="28"/>
          <w:szCs w:val="28"/>
        </w:rPr>
        <w:lastRenderedPageBreak/>
        <w:t>этапы</w:t>
      </w:r>
      <w:proofErr w:type="gramEnd"/>
      <w:r>
        <w:rPr>
          <w:sz w:val="28"/>
          <w:szCs w:val="28"/>
        </w:rPr>
        <w:t xml:space="preserve"> олимпиад по русскому языку, в школах обобщается и распространяется опыт лучших учителей русского языка, проводится ежегодно конкурс «Лучший учитель». В настоящее время учителя русского языка принимают участие в процедуре оценки методических компетенций.</w:t>
      </w:r>
    </w:p>
    <w:p w14:paraId="78B1EAD4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Учителя русского языка систематически проходят   курсы повышения квалификации при Дагестанском институте развития образования. С 2018 по 2020 год курсы повышения квалификации   прошли около 80 учителей.</w:t>
      </w:r>
    </w:p>
    <w:p w14:paraId="5C8ABCCD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рамках программы «Одарённые дети» во всех образовательных учреждениях </w:t>
      </w:r>
      <w:proofErr w:type="gramStart"/>
      <w:r>
        <w:rPr>
          <w:sz w:val="28"/>
          <w:szCs w:val="28"/>
        </w:rPr>
        <w:t>разработаны  программы</w:t>
      </w:r>
      <w:proofErr w:type="gramEnd"/>
      <w:r>
        <w:rPr>
          <w:sz w:val="28"/>
          <w:szCs w:val="28"/>
        </w:rPr>
        <w:t xml:space="preserve"> «Одарённые дети», согласно которым системно ведётся работа на предметных кружках, олимпиадах, научно-исследовательских конференциях. Одарённые </w:t>
      </w:r>
      <w:proofErr w:type="gramStart"/>
      <w:r>
        <w:rPr>
          <w:sz w:val="28"/>
          <w:szCs w:val="28"/>
        </w:rPr>
        <w:t>дети  привлекаются</w:t>
      </w:r>
      <w:proofErr w:type="gramEnd"/>
      <w:r>
        <w:rPr>
          <w:sz w:val="28"/>
          <w:szCs w:val="28"/>
        </w:rPr>
        <w:t xml:space="preserve"> к внеурочной работе по развитию интересов, принимают участие как в региональных, так и всероссийских конкурсах.</w:t>
      </w:r>
    </w:p>
    <w:p w14:paraId="5179F2FE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Ведётся работа и по организации досуга и занятости детей в летний период.</w:t>
      </w:r>
    </w:p>
    <w:p w14:paraId="4E6BD10A" w14:textId="77777777" w:rsidR="0004211B" w:rsidRDefault="0004211B" w:rsidP="0004211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письма Минобрнауки РД от 17.07.2020г. № 06-5838/06-08/20 «О мерах по организации досуга и занятости детей в летний период в условиях сохранения рисков распространения COVID -19» Управлением образования 08.07.2020г. был издан приказ об </w:t>
      </w:r>
      <w:proofErr w:type="gramStart"/>
      <w:r>
        <w:rPr>
          <w:sz w:val="28"/>
          <w:szCs w:val="28"/>
        </w:rPr>
        <w:t>открытии  онлайн</w:t>
      </w:r>
      <w:proofErr w:type="gramEnd"/>
      <w:r>
        <w:rPr>
          <w:sz w:val="28"/>
          <w:szCs w:val="28"/>
        </w:rPr>
        <w:t xml:space="preserve"> - смены школьных  лагерей.</w:t>
      </w:r>
    </w:p>
    <w:p w14:paraId="193F5383" w14:textId="23DC5CB6" w:rsidR="0004211B" w:rsidRDefault="0004211B" w:rsidP="0004211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В  общеобразовательных</w:t>
      </w:r>
      <w:proofErr w:type="gramEnd"/>
      <w:r>
        <w:rPr>
          <w:sz w:val="28"/>
          <w:szCs w:val="28"/>
        </w:rPr>
        <w:t xml:space="preserve"> учреждениях МР «</w:t>
      </w:r>
      <w:proofErr w:type="spellStart"/>
      <w:r>
        <w:rPr>
          <w:sz w:val="28"/>
          <w:szCs w:val="28"/>
        </w:rPr>
        <w:t>Каякентский</w:t>
      </w:r>
      <w:proofErr w:type="spellEnd"/>
      <w:r>
        <w:rPr>
          <w:sz w:val="28"/>
          <w:szCs w:val="28"/>
        </w:rPr>
        <w:t xml:space="preserve"> район» были организованы детские лагеря в онлайн – режиме с 10 по 22 июля 202</w:t>
      </w:r>
      <w:r>
        <w:rPr>
          <w:sz w:val="28"/>
          <w:szCs w:val="28"/>
        </w:rPr>
        <w:t>1</w:t>
      </w:r>
      <w:r>
        <w:rPr>
          <w:sz w:val="28"/>
          <w:szCs w:val="28"/>
        </w:rPr>
        <w:t>г. и с 10 августа по 22 августа 202</w:t>
      </w:r>
      <w:r>
        <w:rPr>
          <w:sz w:val="28"/>
          <w:szCs w:val="28"/>
        </w:rPr>
        <w:t>1</w:t>
      </w:r>
      <w:r>
        <w:rPr>
          <w:sz w:val="28"/>
          <w:szCs w:val="28"/>
        </w:rPr>
        <w:t>г.</w:t>
      </w:r>
    </w:p>
    <w:p w14:paraId="2D738B21" w14:textId="77777777" w:rsidR="0004211B" w:rsidRDefault="0004211B" w:rsidP="0004211B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На базе общеобразовательных </w:t>
      </w:r>
      <w:proofErr w:type="gramStart"/>
      <w:r>
        <w:rPr>
          <w:color w:val="000000"/>
          <w:sz w:val="28"/>
          <w:szCs w:val="28"/>
        </w:rPr>
        <w:t xml:space="preserve">учреждений  </w:t>
      </w:r>
      <w:proofErr w:type="spellStart"/>
      <w:r>
        <w:rPr>
          <w:color w:val="000000"/>
          <w:sz w:val="28"/>
          <w:szCs w:val="28"/>
        </w:rPr>
        <w:t>Каякентского</w:t>
      </w:r>
      <w:proofErr w:type="spellEnd"/>
      <w:proofErr w:type="gramEnd"/>
      <w:r>
        <w:rPr>
          <w:color w:val="000000"/>
          <w:sz w:val="28"/>
          <w:szCs w:val="28"/>
        </w:rPr>
        <w:t xml:space="preserve"> района работали онлайн – смены: «Лето,  время  наших новых открытий», «Веселые путешественники», «Спортивные друзья», «Солнышко», «»Бриз», «Лето- онлайн», «Лето – время здоровья и отдыха», «Улыбка». </w:t>
      </w:r>
    </w:p>
    <w:p w14:paraId="44AD2FDA" w14:textId="5E2A2515" w:rsidR="0004211B" w:rsidRDefault="0004211B" w:rsidP="0004211B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Онлайн – смены </w:t>
      </w:r>
      <w:proofErr w:type="gramStart"/>
      <w:r>
        <w:rPr>
          <w:color w:val="000000"/>
          <w:sz w:val="28"/>
          <w:szCs w:val="28"/>
        </w:rPr>
        <w:t>работали  в</w:t>
      </w:r>
      <w:proofErr w:type="gramEnd"/>
      <w:r>
        <w:rPr>
          <w:color w:val="000000"/>
          <w:sz w:val="28"/>
          <w:szCs w:val="28"/>
        </w:rPr>
        <w:t xml:space="preserve"> соответствии с комплексной программой по организации летнего отдыха детей. Количество детей составило 1153 учащихся, из них – 26 детей, находящихся на профилактическом учете .</w:t>
      </w:r>
      <w:r w:rsidR="0093104D">
        <w:rPr>
          <w:color w:val="000000"/>
          <w:sz w:val="28"/>
          <w:szCs w:val="28"/>
        </w:rPr>
        <w:t xml:space="preserve">В 2021 году </w:t>
      </w:r>
      <w:r w:rsidR="00781869">
        <w:rPr>
          <w:color w:val="000000"/>
          <w:sz w:val="28"/>
          <w:szCs w:val="28"/>
        </w:rPr>
        <w:t>оздоровительный лагерь работал на базе лагеря «Надежда».</w:t>
      </w:r>
      <w:bookmarkStart w:id="0" w:name="_GoBack"/>
      <w:bookmarkEnd w:id="0"/>
    </w:p>
    <w:p w14:paraId="4311A73F" w14:textId="77777777" w:rsidR="0004211B" w:rsidRDefault="0004211B" w:rsidP="0004211B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Во исполнение федерального проекта «Учитель будущего» на базе ФГАОУ «Центр реализации государственной образовательной политики и информационных технологий» управлением  образования было организовано участие педагогов района в курсах повышения квалификации предметных и методических компетенций в заочной форме с применением дистанционных образовательных технологий по 5 предметам: русский язык, математика, физика, химия, биология.</w:t>
      </w:r>
    </w:p>
    <w:p w14:paraId="1749E8B1" w14:textId="77777777" w:rsidR="0004211B" w:rsidRDefault="0004211B" w:rsidP="0004211B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С 2018 года по настоящее время курсы повышения по проекту «Учитель будущего» прошли 274 педагога.</w:t>
      </w:r>
    </w:p>
    <w:p w14:paraId="097088C0" w14:textId="77777777" w:rsidR="0004211B" w:rsidRDefault="0004211B" w:rsidP="0004211B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 период с 1.09.2019г.и по настоящее время в районе ведётся работа по внедрению системы персонифицированного финансирования дополнительного образования детей (программа «Успех каждого ребёнка»). </w:t>
      </w:r>
    </w:p>
    <w:p w14:paraId="3D3AD4F0" w14:textId="77777777" w:rsidR="0004211B" w:rsidRDefault="0004211B" w:rsidP="0004211B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Постановлением райадминистрации №165 от 15.05.2019г. создан муниципальный опорный центр дополнительного образования </w:t>
      </w:r>
      <w:proofErr w:type="gramStart"/>
      <w:r>
        <w:rPr>
          <w:color w:val="000000"/>
          <w:sz w:val="28"/>
          <w:szCs w:val="28"/>
        </w:rPr>
        <w:t>детей .</w:t>
      </w:r>
      <w:proofErr w:type="gramEnd"/>
    </w:p>
    <w:p w14:paraId="1507D4F4" w14:textId="77777777" w:rsidR="0004211B" w:rsidRDefault="0004211B" w:rsidP="0004211B">
      <w:pPr>
        <w:pStyle w:val="a3"/>
        <w:shd w:val="clear" w:color="auto" w:fill="FFFFFF"/>
        <w:spacing w:before="0" w:beforeAutospacing="0" w:after="0" w:afterAutospacing="0" w:line="317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Администрацией МР «</w:t>
      </w:r>
      <w:proofErr w:type="spellStart"/>
      <w:r>
        <w:rPr>
          <w:color w:val="000000"/>
          <w:sz w:val="28"/>
          <w:szCs w:val="28"/>
        </w:rPr>
        <w:t>Каякентский</w:t>
      </w:r>
      <w:proofErr w:type="spellEnd"/>
      <w:r>
        <w:rPr>
          <w:color w:val="000000"/>
          <w:sz w:val="28"/>
          <w:szCs w:val="28"/>
        </w:rPr>
        <w:t xml:space="preserve"> район»  также изданы Постановления №243 от 20.08.2019г. «Об утверждении правил персонифицированного финансирования дополнительного образования детей в </w:t>
      </w:r>
      <w:proofErr w:type="spellStart"/>
      <w:r>
        <w:rPr>
          <w:color w:val="000000"/>
          <w:sz w:val="28"/>
          <w:szCs w:val="28"/>
        </w:rPr>
        <w:t>Каякентском</w:t>
      </w:r>
      <w:proofErr w:type="spellEnd"/>
      <w:r>
        <w:rPr>
          <w:color w:val="000000"/>
          <w:sz w:val="28"/>
          <w:szCs w:val="28"/>
        </w:rPr>
        <w:t xml:space="preserve"> районе» и №323 от 25.10.2019г. «Об утверждении методики определения нормативных затрат на оказание муниципальных услуг  по реализации дополнительных общеобразовательных общеразвивающих программ».</w:t>
      </w:r>
    </w:p>
    <w:p w14:paraId="68815F58" w14:textId="77777777" w:rsidR="0004211B" w:rsidRDefault="0004211B" w:rsidP="000421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Численность детей, зарегистрированных в Навигаторе, составляет 6 666 чел., из них - в настоящее посещают кружки дополнительного образования 2386 детей.</w:t>
      </w:r>
    </w:p>
    <w:p w14:paraId="4633907B" w14:textId="77777777" w:rsidR="0004211B" w:rsidRDefault="0004211B" w:rsidP="0004211B">
      <w:pPr>
        <w:jc w:val="both"/>
        <w:rPr>
          <w:sz w:val="28"/>
          <w:szCs w:val="28"/>
        </w:rPr>
      </w:pPr>
    </w:p>
    <w:p w14:paraId="433A8C89" w14:textId="77777777" w:rsidR="0004211B" w:rsidRDefault="0004211B" w:rsidP="0004211B">
      <w:pPr>
        <w:jc w:val="both"/>
        <w:rPr>
          <w:sz w:val="28"/>
          <w:szCs w:val="28"/>
        </w:rPr>
      </w:pPr>
    </w:p>
    <w:p w14:paraId="382E330B" w14:textId="77777777" w:rsidR="0004211B" w:rsidRDefault="0004211B" w:rsidP="0004211B">
      <w:pPr>
        <w:jc w:val="both"/>
        <w:rPr>
          <w:sz w:val="28"/>
          <w:szCs w:val="28"/>
        </w:rPr>
      </w:pPr>
    </w:p>
    <w:p w14:paraId="5F690D94" w14:textId="77777777" w:rsidR="0004211B" w:rsidRDefault="0004211B" w:rsidP="0004211B">
      <w:pPr>
        <w:jc w:val="both"/>
        <w:rPr>
          <w:sz w:val="28"/>
          <w:szCs w:val="28"/>
        </w:rPr>
      </w:pPr>
    </w:p>
    <w:p w14:paraId="5C3AC5C6" w14:textId="77777777" w:rsidR="0004211B" w:rsidRDefault="0004211B" w:rsidP="0004211B">
      <w:pPr>
        <w:jc w:val="both"/>
        <w:rPr>
          <w:sz w:val="28"/>
          <w:szCs w:val="28"/>
        </w:rPr>
      </w:pPr>
    </w:p>
    <w:p w14:paraId="0730F529" w14:textId="77777777" w:rsidR="00F67552" w:rsidRDefault="00F67552"/>
    <w:sectPr w:rsidR="00F67552" w:rsidSect="00776E9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17"/>
    <w:rsid w:val="0004211B"/>
    <w:rsid w:val="00385517"/>
    <w:rsid w:val="00453DC2"/>
    <w:rsid w:val="00781869"/>
    <w:rsid w:val="0093104D"/>
    <w:rsid w:val="00F6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38354"/>
  <w15:chartTrackingRefBased/>
  <w15:docId w15:val="{94A9CA99-4083-4CF3-8C23-38678A70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53D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3D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4211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2021-09-13T10:54:00Z</dcterms:created>
  <dcterms:modified xsi:type="dcterms:W3CDTF">2021-09-13T11:20:00Z</dcterms:modified>
</cp:coreProperties>
</file>